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38" w:rsidRDefault="0013507F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6E83A2"/>
          <w:sz w:val="32"/>
          <w:szCs w:val="32"/>
        </w:rPr>
      </w:pPr>
      <w:bookmarkStart w:id="0" w:name="_30j0zll" w:colFirst="0" w:colLast="0"/>
      <w:bookmarkStart w:id="1" w:name="_GoBack"/>
      <w:bookmarkEnd w:id="0"/>
      <w:bookmarkEnd w:id="1"/>
      <w:r>
        <w:rPr>
          <w:b/>
          <w:color w:val="6E83A2"/>
          <w:sz w:val="32"/>
          <w:szCs w:val="32"/>
        </w:rPr>
        <w:t>Fiche de renseignements pour le suivi à distance</w:t>
      </w:r>
    </w:p>
    <w:p w:rsidR="00CB3C38" w:rsidRDefault="00CB3C38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  <w:sz w:val="28"/>
          <w:szCs w:val="28"/>
        </w:rPr>
      </w:pPr>
    </w:p>
    <w:p w:rsidR="00CB3C38" w:rsidRDefault="0013507F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  <w:sz w:val="28"/>
          <w:szCs w:val="28"/>
        </w:rPr>
      </w:pPr>
      <w:bookmarkStart w:id="2" w:name="_1fob9te" w:colFirst="0" w:colLast="0"/>
      <w:bookmarkEnd w:id="2"/>
      <w:r>
        <w:rPr>
          <w:b/>
          <w:color w:val="000000"/>
          <w:sz w:val="28"/>
          <w:szCs w:val="28"/>
        </w:rPr>
        <w:t>NOM Prénom</w:t>
      </w:r>
    </w:p>
    <w:p w:rsidR="00CB3C38" w:rsidRDefault="00CB3C38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B7C3D1"/>
          <w:sz w:val="28"/>
          <w:szCs w:val="28"/>
        </w:rPr>
      </w:pPr>
    </w:p>
    <w:p w:rsidR="00CB3C38" w:rsidRDefault="0013507F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B7C3D1"/>
          <w:sz w:val="28"/>
          <w:szCs w:val="28"/>
        </w:rPr>
      </w:pPr>
      <w:r>
        <w:rPr>
          <w:b/>
          <w:color w:val="000000"/>
          <w:sz w:val="28"/>
          <w:szCs w:val="28"/>
        </w:rPr>
        <w:t>Université d’accueil, ville et pays</w:t>
      </w:r>
    </w:p>
    <w:p w:rsidR="00CB3C38" w:rsidRDefault="0013507F">
      <w:r>
        <w:rPr>
          <w:color w:val="B7C3D1"/>
        </w:rPr>
        <w:t>Merci de décrire rapidement l’environnement dans lequel vous arrivez et vos premières impressions quant à la possibilité de mobiliser des enseignements pour la réalisation du mémoire</w:t>
      </w:r>
    </w:p>
    <w:p w:rsidR="00CB3C38" w:rsidRDefault="00CB3C38"/>
    <w:p w:rsidR="00CB3C38" w:rsidRDefault="0013507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Cadre pédagogique de la préparation du mémoire et de l’initiation à la recherche</w:t>
      </w:r>
    </w:p>
    <w:p w:rsidR="00CB3C38" w:rsidRDefault="00CB3C3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3" w:name="_2et92p0" w:colFirst="0" w:colLast="0"/>
      <w:bookmarkEnd w:id="3"/>
    </w:p>
    <w:p w:rsidR="00CB3C38" w:rsidRDefault="0013507F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B7C3D1"/>
          <w:sz w:val="24"/>
          <w:szCs w:val="24"/>
        </w:rPr>
      </w:pPr>
      <w:r>
        <w:rPr>
          <w:b/>
          <w:color w:val="788DA8"/>
          <w:sz w:val="24"/>
          <w:szCs w:val="24"/>
        </w:rPr>
        <w:t>Enseignement de séminaire (cours, conférences, notamment sur le développement durable)</w:t>
      </w:r>
    </w:p>
    <w:p w:rsidR="00CB3C38" w:rsidRDefault="0013507F">
      <w:r>
        <w:rPr>
          <w:color w:val="B7C3D1"/>
        </w:rPr>
        <w:t>Vous noterez ici au fur et à mesure les enseignements qui vous paraissent utiles à la préparation du mémoire</w:t>
      </w:r>
    </w:p>
    <w:p w:rsidR="00CB3C38" w:rsidRDefault="0013507F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B7C3D1"/>
          <w:sz w:val="24"/>
          <w:szCs w:val="24"/>
        </w:rPr>
      </w:pPr>
      <w:r>
        <w:rPr>
          <w:b/>
          <w:color w:val="788DA8"/>
          <w:sz w:val="24"/>
          <w:szCs w:val="24"/>
        </w:rPr>
        <w:t xml:space="preserve">Enseignement méthodologique </w:t>
      </w:r>
    </w:p>
    <w:p w:rsidR="00CB3C38" w:rsidRDefault="0013507F">
      <w:pPr>
        <w:rPr>
          <w:color w:val="B7C3D1"/>
        </w:rPr>
      </w:pPr>
      <w:r>
        <w:rPr>
          <w:color w:val="B7C3D1"/>
        </w:rPr>
        <w:t>Décrire les enseignements à caractère méthodologique si vous en avez</w:t>
      </w:r>
    </w:p>
    <w:p w:rsidR="00CB3C38" w:rsidRDefault="0013507F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ind w:firstLine="720"/>
        <w:rPr>
          <w:b/>
          <w:color w:val="B7C3D1"/>
          <w:sz w:val="24"/>
          <w:szCs w:val="24"/>
        </w:rPr>
      </w:pPr>
      <w:r>
        <w:rPr>
          <w:b/>
          <w:color w:val="788DA8"/>
          <w:sz w:val="24"/>
          <w:szCs w:val="24"/>
        </w:rPr>
        <w:t>Encadrement de mémoire</w:t>
      </w:r>
    </w:p>
    <w:p w:rsidR="00CB3C38" w:rsidRDefault="0013507F">
      <w:pPr>
        <w:rPr>
          <w:color w:val="B7C3D1"/>
        </w:rPr>
      </w:pPr>
      <w:r>
        <w:rPr>
          <w:color w:val="B7C3D1"/>
        </w:rPr>
        <w:t>OUI/NON – Dispositif, nom de l’enseignant encadrant s’il y en a un, sa discipline ou spécialité</w:t>
      </w:r>
    </w:p>
    <w:p w:rsidR="00CB3C38" w:rsidRDefault="00CB3C38">
      <w:pPr>
        <w:rPr>
          <w:color w:val="B7C3D1"/>
        </w:rPr>
      </w:pPr>
    </w:p>
    <w:p w:rsidR="00CB3C38" w:rsidRDefault="0013507F">
      <w:pPr>
        <w:ind w:firstLine="720"/>
        <w:rPr>
          <w:b/>
          <w:color w:val="B7C3D1"/>
          <w:sz w:val="24"/>
          <w:szCs w:val="24"/>
        </w:rPr>
      </w:pPr>
      <w:r>
        <w:rPr>
          <w:b/>
          <w:color w:val="788DA8"/>
          <w:sz w:val="24"/>
          <w:szCs w:val="24"/>
        </w:rPr>
        <w:t>Conférences ponctuelles (notamment sur le développement durable)</w:t>
      </w:r>
    </w:p>
    <w:p w:rsidR="00CB3C38" w:rsidRDefault="0013507F">
      <w:r>
        <w:rPr>
          <w:color w:val="B7C3D1"/>
        </w:rPr>
        <w:t xml:space="preserve">Vous noterez ici les conférences ponctuelles auxquelles vous assistez ou éventuellement </w:t>
      </w:r>
      <w:r w:rsidR="00745BEF">
        <w:rPr>
          <w:color w:val="B7C3D1"/>
        </w:rPr>
        <w:t xml:space="preserve">que vous avez </w:t>
      </w:r>
      <w:r>
        <w:rPr>
          <w:color w:val="B7C3D1"/>
        </w:rPr>
        <w:t>visionnées en ligne</w:t>
      </w:r>
    </w:p>
    <w:p w:rsidR="00CB3C38" w:rsidRDefault="0013507F">
      <w:bookmarkStart w:id="4" w:name="_4d34og8" w:colFirst="0" w:colLast="0"/>
      <w:bookmarkEnd w:id="4"/>
      <w:r>
        <w:br w:type="page"/>
      </w:r>
    </w:p>
    <w:p w:rsidR="00CB3C38" w:rsidRDefault="0013507F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B7C3D1"/>
          <w:sz w:val="32"/>
          <w:szCs w:val="32"/>
        </w:rPr>
      </w:pPr>
      <w:r>
        <w:rPr>
          <w:b/>
          <w:color w:val="6E83A2"/>
          <w:sz w:val="32"/>
          <w:szCs w:val="32"/>
        </w:rPr>
        <w:lastRenderedPageBreak/>
        <w:t>La construction du sujet de recherche</w:t>
      </w:r>
    </w:p>
    <w:p w:rsidR="00CB3C38" w:rsidRDefault="00CB3C38">
      <w:pPr>
        <w:rPr>
          <w:color w:val="B7C3D1"/>
        </w:rPr>
      </w:pPr>
    </w:p>
    <w:p w:rsidR="00CB3C38" w:rsidRDefault="0013507F">
      <w:pPr>
        <w:rPr>
          <w:color w:val="B7C3D1"/>
        </w:rPr>
      </w:pPr>
      <w:r>
        <w:rPr>
          <w:color w:val="B7C3D1"/>
        </w:rPr>
        <w:t>Pour vous guider dans le travail de formulation, voir le tableau des définitions à la fin du document</w:t>
      </w:r>
      <w:r w:rsidR="00745BEF">
        <w:rPr>
          <w:color w:val="B7C3D1"/>
        </w:rPr>
        <w:t>.</w:t>
      </w:r>
    </w:p>
    <w:p w:rsidR="00745BEF" w:rsidRDefault="00745BEF">
      <w:pPr>
        <w:rPr>
          <w:color w:val="B7C3D1"/>
        </w:rPr>
      </w:pPr>
      <w:r>
        <w:rPr>
          <w:color w:val="B7C3D1"/>
        </w:rPr>
        <w:t xml:space="preserve">Pour vous aider dans ce travail, vous pouvez consulter la présentation sur le site du séminaire : </w:t>
      </w:r>
      <w:hyperlink r:id="rId7" w:history="1">
        <w:r w:rsidRPr="00676995">
          <w:rPr>
            <w:rStyle w:val="Lienhypertexte"/>
          </w:rPr>
          <w:t>http://194.199.196.178/aedd/wp-content/uploads/2018/11/Construction-du-sujet-de-recherche.pdf</w:t>
        </w:r>
      </w:hyperlink>
    </w:p>
    <w:p w:rsidR="00CB3C38" w:rsidRDefault="00CB3C38"/>
    <w:p w:rsidR="00CB3C38" w:rsidRDefault="0013507F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  <w:sz w:val="28"/>
          <w:szCs w:val="28"/>
        </w:rPr>
      </w:pPr>
      <w:bookmarkStart w:id="5" w:name="_2s8eyo1" w:colFirst="0" w:colLast="0"/>
      <w:bookmarkEnd w:id="5"/>
      <w:r>
        <w:rPr>
          <w:b/>
          <w:color w:val="000000"/>
          <w:sz w:val="28"/>
          <w:szCs w:val="28"/>
        </w:rPr>
        <w:t>Énoncer le thème de départ</w:t>
      </w:r>
    </w:p>
    <w:p w:rsidR="00CB3C38" w:rsidRDefault="0013507F">
      <w:pPr>
        <w:rPr>
          <w:color w:val="B7C3D1"/>
        </w:rPr>
      </w:pPr>
      <w:bookmarkStart w:id="6" w:name="_17dp8vu" w:colFirst="0" w:colLast="0"/>
      <w:bookmarkEnd w:id="6"/>
      <w:r>
        <w:rPr>
          <w:color w:val="B7C3D1"/>
        </w:rPr>
        <w:t>Choisir une thématique générale et essayer d’en formuler les termes</w:t>
      </w:r>
    </w:p>
    <w:p w:rsidR="00CB3C38" w:rsidRDefault="0013507F">
      <w:pPr>
        <w:rPr>
          <w:color w:val="B7C3D1"/>
        </w:rPr>
      </w:pPr>
      <w:r>
        <w:rPr>
          <w:color w:val="B7C3D1"/>
        </w:rPr>
        <w:t>Se questionner sur les raisons du choix et sur ce qui fait l’intérêt de cette thématique.</w:t>
      </w:r>
    </w:p>
    <w:p w:rsidR="00CB3C38" w:rsidRDefault="00CB3C38">
      <w:pPr>
        <w:rPr>
          <w:color w:val="B7C3D1"/>
        </w:rPr>
      </w:pPr>
      <w:bookmarkStart w:id="7" w:name="_3rdcrjn" w:colFirst="0" w:colLast="0"/>
      <w:bookmarkEnd w:id="7"/>
    </w:p>
    <w:p w:rsidR="00CB3C38" w:rsidRDefault="0013507F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B7C3D1"/>
          <w:sz w:val="28"/>
          <w:szCs w:val="28"/>
        </w:rPr>
      </w:pPr>
      <w:r>
        <w:rPr>
          <w:b/>
          <w:color w:val="000000"/>
          <w:sz w:val="28"/>
          <w:szCs w:val="28"/>
        </w:rPr>
        <w:t>Formuler un sujet de recherche et des questionnements principaux</w:t>
      </w:r>
    </w:p>
    <w:p w:rsidR="00CB3C38" w:rsidRDefault="0013507F">
      <w:r>
        <w:rPr>
          <w:color w:val="B7C3D1"/>
        </w:rPr>
        <w:t>L’étape suivante est de mettre en question votre point de vue et de vous interroger sur les évidences liées à votre opinion sur le sujet. La deuxième étape est alors d’identifier ce que vous souhaitez apprendre de votre recherche</w:t>
      </w:r>
    </w:p>
    <w:p w:rsidR="00CB3C38" w:rsidRDefault="00CB3C38">
      <w:bookmarkStart w:id="8" w:name="_26in1rg" w:colFirst="0" w:colLast="0"/>
      <w:bookmarkEnd w:id="8"/>
    </w:p>
    <w:p w:rsidR="00CB3C38" w:rsidRDefault="0013507F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B7C3D1"/>
          <w:sz w:val="28"/>
          <w:szCs w:val="28"/>
        </w:rPr>
      </w:pPr>
      <w:r>
        <w:rPr>
          <w:b/>
          <w:color w:val="000000"/>
          <w:sz w:val="28"/>
          <w:szCs w:val="28"/>
        </w:rPr>
        <w:t>Formuler l’objet de la recherche</w:t>
      </w:r>
    </w:p>
    <w:p w:rsidR="00CB3C38" w:rsidRDefault="0013507F">
      <w:r>
        <w:rPr>
          <w:color w:val="B7C3D1"/>
        </w:rPr>
        <w:t xml:space="preserve">L’objet de la recherche est ce sur quoi votre étude va porter plus précisément. L’enjeu de cette troisième étape est d’identifier ce que vous cherchez à </w:t>
      </w:r>
      <w:r>
        <w:rPr>
          <w:i/>
          <w:color w:val="B7C3D1"/>
        </w:rPr>
        <w:t>renseigner</w:t>
      </w:r>
      <w:r>
        <w:rPr>
          <w:color w:val="B7C3D1"/>
        </w:rPr>
        <w:t xml:space="preserve">, à </w:t>
      </w:r>
      <w:r>
        <w:rPr>
          <w:i/>
          <w:color w:val="B7C3D1"/>
        </w:rPr>
        <w:t>informer</w:t>
      </w:r>
      <w:r>
        <w:rPr>
          <w:color w:val="B7C3D1"/>
        </w:rPr>
        <w:t>, à propos du sujet et du questionnement que vous avez choisi.</w:t>
      </w:r>
    </w:p>
    <w:p w:rsidR="00CB3C38" w:rsidRDefault="00CB3C38">
      <w:bookmarkStart w:id="9" w:name="_lnxbz9" w:colFirst="0" w:colLast="0"/>
      <w:bookmarkEnd w:id="9"/>
    </w:p>
    <w:p w:rsidR="00CB3C38" w:rsidRDefault="0013507F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B7C3D1"/>
          <w:sz w:val="28"/>
          <w:szCs w:val="28"/>
        </w:rPr>
      </w:pPr>
      <w:r>
        <w:rPr>
          <w:b/>
          <w:color w:val="000000"/>
          <w:sz w:val="28"/>
          <w:szCs w:val="28"/>
        </w:rPr>
        <w:t>Premiers éléments de bibliographie repérés</w:t>
      </w:r>
    </w:p>
    <w:p w:rsidR="00CB3C38" w:rsidRDefault="0013507F">
      <w:r>
        <w:rPr>
          <w:color w:val="B7C3D1"/>
        </w:rPr>
        <w:t xml:space="preserve">Essayer de distinguer : articles de la presse professionnelle, articles scientifiques, ouvrages à caractères techniques et professionnels, ouvrages scientifiques, sources internet, etc. </w:t>
      </w:r>
    </w:p>
    <w:p w:rsidR="00CB3C38" w:rsidRDefault="00CB3C38"/>
    <w:p w:rsidR="00CB3C38" w:rsidRDefault="0013507F">
      <w:bookmarkStart w:id="10" w:name="_35nkun2" w:colFirst="0" w:colLast="0"/>
      <w:bookmarkEnd w:id="10"/>
      <w:r>
        <w:br w:type="page"/>
      </w:r>
    </w:p>
    <w:p w:rsidR="00CB3C38" w:rsidRDefault="0013507F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6E83A2"/>
          <w:sz w:val="32"/>
          <w:szCs w:val="32"/>
        </w:rPr>
      </w:pPr>
      <w:r>
        <w:rPr>
          <w:b/>
          <w:color w:val="6E83A2"/>
          <w:sz w:val="32"/>
          <w:szCs w:val="32"/>
        </w:rPr>
        <w:lastRenderedPageBreak/>
        <w:t>Calendrier prévisionnel de préparation du pré-mémoire</w:t>
      </w:r>
    </w:p>
    <w:p w:rsidR="00CB3C38" w:rsidRDefault="00CB3C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CB3C38" w:rsidRDefault="001350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Pour le 2</w:t>
      </w:r>
      <w:r w:rsidR="00745BEF">
        <w:rPr>
          <w:b/>
          <w:color w:val="000000"/>
        </w:rPr>
        <w:t>9</w:t>
      </w:r>
      <w:r>
        <w:rPr>
          <w:b/>
          <w:color w:val="000000"/>
        </w:rPr>
        <w:t xml:space="preserve"> octobre</w:t>
      </w:r>
      <w:r>
        <w:rPr>
          <w:color w:val="000000"/>
        </w:rPr>
        <w:t xml:space="preserve"> : retourner cette fiche présentant la thématique principale, le sujet et les questionnements, les hypothèses de départ et l’objet de la recherche, une première bibliographie. </w:t>
      </w:r>
    </w:p>
    <w:p w:rsidR="00CB3C38" w:rsidRDefault="00CB3C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11" w:name="_1ksv4uv" w:colFirst="0" w:colLast="0"/>
      <w:bookmarkEnd w:id="11"/>
    </w:p>
    <w:p w:rsidR="00CB3C38" w:rsidRDefault="001350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Pour le 19 novembre</w:t>
      </w:r>
      <w:r>
        <w:rPr>
          <w:color w:val="000000"/>
        </w:rPr>
        <w:t> :</w:t>
      </w:r>
      <w:r>
        <w:tab/>
      </w:r>
      <w:r>
        <w:rPr>
          <w:color w:val="000000"/>
        </w:rPr>
        <w:t>bibliographie commentée</w:t>
      </w:r>
      <w:r w:rsidR="00745BEF">
        <w:rPr>
          <w:color w:val="000000"/>
        </w:rPr>
        <w:t xml:space="preserve"> (</w:t>
      </w:r>
      <w:hyperlink r:id="rId8" w:history="1">
        <w:r w:rsidR="00745BEF" w:rsidRPr="00676995">
          <w:rPr>
            <w:rStyle w:val="Lienhypertexte"/>
          </w:rPr>
          <w:t>http://194.199.196.178/aedd/wp-content/uploads/2018/11/Bibliographie-commentee.pdf</w:t>
        </w:r>
      </w:hyperlink>
      <w:r w:rsidR="00745BEF">
        <w:rPr>
          <w:color w:val="000000"/>
        </w:rPr>
        <w:t>)</w:t>
      </w:r>
    </w:p>
    <w:p w:rsidR="00CB3C38" w:rsidRDefault="00CB3C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CB3C38" w:rsidRDefault="001350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Pour le 10 décembre</w:t>
      </w:r>
      <w:r>
        <w:rPr>
          <w:color w:val="000000"/>
        </w:rPr>
        <w:t> :</w:t>
      </w:r>
      <w:r>
        <w:tab/>
      </w:r>
      <w:r>
        <w:rPr>
          <w:color w:val="000000"/>
        </w:rPr>
        <w:t>état de l’art rédigé</w:t>
      </w:r>
      <w:r w:rsidR="00745BEF">
        <w:rPr>
          <w:color w:val="000000"/>
        </w:rPr>
        <w:t xml:space="preserve"> (</w:t>
      </w:r>
      <w:hyperlink r:id="rId9" w:history="1">
        <w:r w:rsidR="00745BEF" w:rsidRPr="00676995">
          <w:rPr>
            <w:rStyle w:val="Lienhypertexte"/>
          </w:rPr>
          <w:t>http://194.199.196.178/aedd/wp-content/uploads/2018/11/R%C3%A9aliser-un-%C3%A9tat-de-l%E2%80%99art.pdf</w:t>
        </w:r>
      </w:hyperlink>
      <w:r w:rsidR="00745BEF">
        <w:rPr>
          <w:color w:val="000000"/>
        </w:rPr>
        <w:t>)</w:t>
      </w:r>
    </w:p>
    <w:p w:rsidR="00CB3C38" w:rsidRDefault="00CB3C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CB3C38" w:rsidRDefault="001350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 xml:space="preserve">Pour le </w:t>
      </w:r>
      <w:r w:rsidR="00745BEF">
        <w:rPr>
          <w:b/>
          <w:color w:val="000000"/>
        </w:rPr>
        <w:t>17</w:t>
      </w:r>
      <w:r>
        <w:rPr>
          <w:b/>
          <w:color w:val="000000"/>
        </w:rPr>
        <w:t xml:space="preserve"> décembre </w:t>
      </w:r>
      <w:r>
        <w:rPr>
          <w:color w:val="000000"/>
        </w:rPr>
        <w:t>:</w:t>
      </w:r>
      <w:r>
        <w:tab/>
        <w:t>l</w:t>
      </w:r>
      <w:r>
        <w:rPr>
          <w:color w:val="000000"/>
        </w:rPr>
        <w:t>e terrain, le corpus et les matériaux : définitions et pistes de recherche</w:t>
      </w:r>
      <w:r w:rsidR="00745BEF">
        <w:rPr>
          <w:color w:val="000000"/>
        </w:rPr>
        <w:t xml:space="preserve"> (</w:t>
      </w:r>
      <w:hyperlink r:id="rId10" w:history="1">
        <w:r w:rsidR="00745BEF" w:rsidRPr="00676995">
          <w:rPr>
            <w:rStyle w:val="Lienhypertexte"/>
          </w:rPr>
          <w:t>http://194.199.196.178/aedd/wp-content/uploads/2018/11/La-construction-du-terrain.pdf</w:t>
        </w:r>
      </w:hyperlink>
      <w:r w:rsidR="00745BEF">
        <w:rPr>
          <w:color w:val="000000"/>
        </w:rPr>
        <w:t>)</w:t>
      </w:r>
    </w:p>
    <w:p w:rsidR="00CB3C38" w:rsidRDefault="00CB3C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CB3C38" w:rsidRDefault="00745BE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45BEF">
        <w:rPr>
          <w:b/>
        </w:rPr>
        <w:t>Pour le 14 janvier 2020</w:t>
      </w:r>
      <w:r>
        <w:t xml:space="preserve"> </w:t>
      </w:r>
      <w:r>
        <w:rPr>
          <w:color w:val="000000"/>
        </w:rPr>
        <w:t xml:space="preserve">: </w:t>
      </w:r>
      <w:r w:rsidR="0013507F">
        <w:t>é</w:t>
      </w:r>
      <w:r w:rsidR="0013507F">
        <w:rPr>
          <w:color w:val="000000"/>
        </w:rPr>
        <w:t>léments de méthodologie et plan prévisionnel du mémoire</w:t>
      </w:r>
      <w:r>
        <w:rPr>
          <w:color w:val="000000"/>
        </w:rPr>
        <w:t xml:space="preserve"> (</w:t>
      </w:r>
      <w:hyperlink r:id="rId11" w:history="1">
        <w:r w:rsidR="007200A6" w:rsidRPr="00676995">
          <w:rPr>
            <w:rStyle w:val="Lienhypertexte"/>
          </w:rPr>
          <w:t>http://194.199.196.178/aedd/wp-content/uploads/2013/12/Guide-methodo-2019.pdf</w:t>
        </w:r>
      </w:hyperlink>
      <w:r w:rsidR="007200A6">
        <w:rPr>
          <w:color w:val="000000"/>
        </w:rPr>
        <w:t>)</w:t>
      </w:r>
    </w:p>
    <w:p w:rsidR="00CB3C38" w:rsidRDefault="00CB3C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CB3C38" w:rsidRDefault="00745BE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Pour f</w:t>
      </w:r>
      <w:r w:rsidR="0013507F">
        <w:rPr>
          <w:b/>
          <w:color w:val="000000"/>
        </w:rPr>
        <w:t>in Janvier 20</w:t>
      </w:r>
      <w:r>
        <w:rPr>
          <w:b/>
          <w:color w:val="000000"/>
        </w:rPr>
        <w:t>20</w:t>
      </w:r>
      <w:r w:rsidR="0013507F">
        <w:rPr>
          <w:color w:val="000000"/>
        </w:rPr>
        <w:t> :</w:t>
      </w:r>
      <w:r w:rsidR="0013507F">
        <w:tab/>
        <w:t>rendu des</w:t>
      </w:r>
      <w:r w:rsidR="0013507F">
        <w:rPr>
          <w:color w:val="000000"/>
        </w:rPr>
        <w:t xml:space="preserve"> pré-mémoires</w:t>
      </w:r>
      <w:r w:rsidR="007200A6">
        <w:rPr>
          <w:color w:val="000000"/>
        </w:rPr>
        <w:t xml:space="preserve"> (</w:t>
      </w:r>
      <w:hyperlink r:id="rId12" w:history="1">
        <w:r w:rsidR="007200A6" w:rsidRPr="00676995">
          <w:rPr>
            <w:rStyle w:val="Lienhypertexte"/>
          </w:rPr>
          <w:t>http://194.199.196.178/aedd/wp-content/uploads/2015/01/le_pre_memoire1.pdf</w:t>
        </w:r>
      </w:hyperlink>
      <w:r w:rsidR="007200A6">
        <w:rPr>
          <w:color w:val="000000"/>
        </w:rPr>
        <w:t>)</w:t>
      </w:r>
    </w:p>
    <w:p w:rsidR="00CB3C38" w:rsidRDefault="00CB3C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CB3C38" w:rsidRDefault="001350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Février 20</w:t>
      </w:r>
      <w:r w:rsidR="00745BEF">
        <w:rPr>
          <w:b/>
          <w:color w:val="000000"/>
        </w:rPr>
        <w:t>20</w:t>
      </w:r>
      <w:r>
        <w:rPr>
          <w:b/>
          <w:color w:val="000000"/>
        </w:rPr>
        <w:t> :</w:t>
      </w:r>
      <w:r w:rsidR="00745BEF">
        <w:tab/>
      </w:r>
      <w:r>
        <w:rPr>
          <w:color w:val="000000"/>
        </w:rPr>
        <w:t>préparation du S8 et de l’enquête de terrain</w:t>
      </w:r>
      <w:r w:rsidR="00745BEF">
        <w:rPr>
          <w:color w:val="000000"/>
        </w:rPr>
        <w:t xml:space="preserve"> (</w:t>
      </w:r>
      <w:hyperlink r:id="rId13" w:history="1">
        <w:r w:rsidR="00745BEF" w:rsidRPr="00676995">
          <w:rPr>
            <w:rStyle w:val="Lienhypertexte"/>
          </w:rPr>
          <w:t>http://194.199.196.178/aedd/wp-content/uploads/2014/12/methodes-enquetes1.pdf</w:t>
        </w:r>
      </w:hyperlink>
      <w:r w:rsidR="00745BEF">
        <w:rPr>
          <w:color w:val="000000"/>
        </w:rPr>
        <w:t>)</w:t>
      </w:r>
    </w:p>
    <w:p w:rsidR="00CB3C38" w:rsidRDefault="00CB3C38">
      <w:bookmarkStart w:id="12" w:name="_44sinio" w:colFirst="0" w:colLast="0"/>
      <w:bookmarkEnd w:id="12"/>
    </w:p>
    <w:p w:rsidR="00CB3C38" w:rsidRDefault="0013507F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788DA8"/>
          <w:sz w:val="24"/>
          <w:szCs w:val="24"/>
        </w:rPr>
      </w:pPr>
      <w:r>
        <w:rPr>
          <w:b/>
          <w:color w:val="788DA8"/>
          <w:sz w:val="24"/>
          <w:szCs w:val="24"/>
        </w:rPr>
        <w:t>Ressources</w:t>
      </w:r>
    </w:p>
    <w:p w:rsidR="00CB3C38" w:rsidRDefault="0013507F">
      <w:r>
        <w:t>Pour toutes les étapes de travail la rubrique méthodologie du site internet propose des guides et des fiches de conseil</w:t>
      </w:r>
    </w:p>
    <w:p w:rsidR="00CB3C38" w:rsidRDefault="0013507F">
      <w:r>
        <w:t xml:space="preserve">Site du séminaire « Habitat et Ville Durable » : </w:t>
      </w:r>
      <w:hyperlink r:id="rId14">
        <w:r>
          <w:rPr>
            <w:color w:val="0000FF"/>
            <w:u w:val="single"/>
          </w:rPr>
          <w:t>http://194.199.196.178/aedd/</w:t>
        </w:r>
      </w:hyperlink>
      <w:r>
        <w:t> : éléments de méthodologie, ressources documentaires</w:t>
      </w:r>
    </w:p>
    <w:p w:rsidR="00CB3C38" w:rsidRDefault="0013507F">
      <w:bookmarkStart w:id="13" w:name="_2jxsxqh" w:colFirst="0" w:colLast="0"/>
      <w:bookmarkEnd w:id="13"/>
      <w:r>
        <w:t>Page suivante : éléments de définition</w:t>
      </w:r>
    </w:p>
    <w:p w:rsidR="00CB3C38" w:rsidRDefault="0013507F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788DA8"/>
          <w:sz w:val="24"/>
          <w:szCs w:val="24"/>
        </w:rPr>
      </w:pPr>
      <w:bookmarkStart w:id="14" w:name="_z337ya" w:colFirst="0" w:colLast="0"/>
      <w:bookmarkEnd w:id="14"/>
      <w:r>
        <w:br w:type="page"/>
      </w:r>
      <w:r>
        <w:rPr>
          <w:b/>
          <w:color w:val="788DA8"/>
          <w:sz w:val="24"/>
          <w:szCs w:val="24"/>
        </w:rPr>
        <w:lastRenderedPageBreak/>
        <w:t>Tableau récapitulatif des éléments constitutifs d’une problématique et de son élaboration</w:t>
      </w:r>
    </w:p>
    <w:p w:rsidR="00CB3C38" w:rsidRDefault="0013507F">
      <w:r>
        <w:t>(</w:t>
      </w:r>
      <w:r>
        <w:rPr>
          <w:i/>
          <w:sz w:val="20"/>
          <w:szCs w:val="20"/>
        </w:rPr>
        <w:t>Ce tableau a été construit avec les étudiants lors du séminaire de méthodologie.)</w:t>
      </w:r>
    </w:p>
    <w:p w:rsidR="00CB3C38" w:rsidRDefault="0013507F">
      <w:pPr>
        <w:rPr>
          <w:sz w:val="20"/>
          <w:szCs w:val="20"/>
        </w:rPr>
      </w:pPr>
      <w:r>
        <w:t xml:space="preserve">Une problématique se formule synthétiquement à l’articulation entre sujet et objet de recherche. </w:t>
      </w:r>
    </w:p>
    <w:tbl>
      <w:tblPr>
        <w:tblStyle w:val="a"/>
        <w:tblW w:w="91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48"/>
        <w:gridCol w:w="3480"/>
        <w:gridCol w:w="3352"/>
      </w:tblGrid>
      <w:tr w:rsidR="00CB3C38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C38" w:rsidRDefault="00CB3C3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C38" w:rsidRDefault="0013507F">
            <w:pPr>
              <w:spacing w:before="60" w:after="60"/>
              <w:jc w:val="left"/>
              <w:rPr>
                <w:color w:val="9CC2E5"/>
                <w:sz w:val="20"/>
                <w:szCs w:val="20"/>
              </w:rPr>
            </w:pPr>
            <w:r>
              <w:rPr>
                <w:b/>
                <w:color w:val="9CC2E5"/>
                <w:sz w:val="20"/>
                <w:szCs w:val="20"/>
              </w:rPr>
              <w:t>Définitions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C38" w:rsidRDefault="0013507F">
            <w:pPr>
              <w:spacing w:before="60" w:after="60"/>
              <w:jc w:val="left"/>
            </w:pPr>
            <w:r>
              <w:rPr>
                <w:b/>
                <w:color w:val="9CC2E5"/>
                <w:sz w:val="20"/>
                <w:szCs w:val="20"/>
              </w:rPr>
              <w:t>Commentaires</w:t>
            </w:r>
          </w:p>
        </w:tc>
      </w:tr>
      <w:tr w:rsidR="00CB3C38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C38" w:rsidRDefault="0013507F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 w:after="60"/>
              <w:ind w:left="284" w:hanging="142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thématique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C38" w:rsidRDefault="0013507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thématique est le champ ou domaine d’étude général issu de l’explicitation de centres d’intérêt qui vont concourir à l’élaboration du sujet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C38" w:rsidRDefault="0013507F">
            <w:pPr>
              <w:spacing w:before="60" w:after="60"/>
            </w:pPr>
            <w:r>
              <w:rPr>
                <w:sz w:val="20"/>
                <w:szCs w:val="20"/>
              </w:rPr>
              <w:t xml:space="preserve">Le choix de la thématique résulte d’une phase d’exploration qui mobilise des </w:t>
            </w:r>
            <w:r>
              <w:rPr>
                <w:sz w:val="20"/>
                <w:szCs w:val="20"/>
                <w:u w:val="single"/>
              </w:rPr>
              <w:t>expériences personnelles et des lectures</w:t>
            </w:r>
            <w:r>
              <w:rPr>
                <w:sz w:val="20"/>
                <w:szCs w:val="20"/>
              </w:rPr>
              <w:t xml:space="preserve"> dans le but de faire l’état d’une question</w:t>
            </w:r>
          </w:p>
        </w:tc>
      </w:tr>
      <w:tr w:rsidR="00CB3C38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C38" w:rsidRDefault="0013507F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 w:after="60"/>
              <w:ind w:left="284" w:hanging="142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 sujet de recherche (ou axe de recherche)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C38" w:rsidRDefault="0013507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Entrée précise</w:t>
            </w:r>
            <w:r>
              <w:rPr>
                <w:sz w:val="20"/>
                <w:szCs w:val="20"/>
              </w:rPr>
              <w:t xml:space="preserve"> dans le thème, qui est articulée à des questions. Le sujet est donc à la rencontre entre différentes préoccupations et l’élaboration de questionnements. Ce questionnement (qu’est le sujet ou axe de recherche) sur un champ d’étude ouvre la formulation de la problématique.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C38" w:rsidRDefault="0013507F">
            <w:pPr>
              <w:spacing w:before="60" w:after="60"/>
            </w:pPr>
            <w:r>
              <w:rPr>
                <w:sz w:val="20"/>
                <w:szCs w:val="20"/>
              </w:rPr>
              <w:t xml:space="preserve">Sur la base des informations collectées, </w:t>
            </w:r>
            <w:r>
              <w:rPr>
                <w:sz w:val="20"/>
                <w:szCs w:val="20"/>
                <w:u w:val="single"/>
              </w:rPr>
              <w:t>cibler des questionnements</w:t>
            </w:r>
            <w:r>
              <w:rPr>
                <w:sz w:val="20"/>
                <w:szCs w:val="20"/>
              </w:rPr>
              <w:t xml:space="preserve"> par rapport à la thématique générale choisie. Porter une attention à la nature des questions posées (par exemple au « comment » qui peut avoir une portée trop opérationnelle). Les questions sont à hiérarchiser</w:t>
            </w:r>
          </w:p>
        </w:tc>
      </w:tr>
      <w:tr w:rsidR="00CB3C38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C38" w:rsidRDefault="0013507F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 w:after="60"/>
              <w:ind w:left="284" w:hanging="142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L’hypothèse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C38" w:rsidRDefault="0013507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hypothèse est une réponse intuitive ou plausible aux questions qu’on se pose, elle sera à confirmer ou infirmer. Elle permet au besoin de recentrer le sujet. Elle ouvre les pistes de recherche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C38" w:rsidRDefault="0013507F">
            <w:pPr>
              <w:spacing w:before="60" w:after="60"/>
            </w:pPr>
            <w:r>
              <w:rPr>
                <w:sz w:val="20"/>
                <w:szCs w:val="20"/>
              </w:rPr>
              <w:t>Attention : utiliser le conditionnel (ex : « peut-être »).Proposant des pistes de recherche, elle permet aussi de hiérarchiser les questions qui seront traitées.</w:t>
            </w:r>
          </w:p>
        </w:tc>
      </w:tr>
      <w:tr w:rsidR="00CB3C38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C38" w:rsidRDefault="0013507F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 w:after="60"/>
              <w:ind w:left="284" w:hanging="142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L’objet de recherche (le cas d’étude ou de recherche)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C38" w:rsidRDefault="0013507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L’objet est ce que l’on va chercher à étudier, c’est ce sur quoi porte la recherche concrètement. Dans le souci d’un approfondissement de la recherche, il aide à limiter le questionnement et à définir les informations à rassembler pour confirmer ou infirmer l’hypothèse. Il s’appuie sur des pistes de terrains au sens de « matériaux » à collecter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C38" w:rsidRDefault="00135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L’objet n’est ni le terrain d’enquête ni la problématique. Il cadre et limite l’étude à des éléments spécifiques qui seront analysés. La construction de l’objet s’appuie sur une démarche d’objectivation, c’est-à-dire de clarification de l’angle d’attaque de la recherche</w:t>
            </w:r>
          </w:p>
        </w:tc>
      </w:tr>
      <w:tr w:rsidR="00CB3C38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C38" w:rsidRDefault="0013507F">
            <w:pPr>
              <w:numPr>
                <w:ilvl w:val="0"/>
                <w:numId w:val="2"/>
              </w:numPr>
              <w:tabs>
                <w:tab w:val="left" w:pos="426"/>
              </w:tabs>
              <w:spacing w:before="60" w:after="60"/>
              <w:ind w:left="284" w:hanging="142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bibliographie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C38" w:rsidRDefault="0013507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Ensemble de ressources documentaires référencées et utilisées pour la recherche. Elle rassemble les références de ce qui a déjà été fait sur le sujet traité : ensemble de textes de référence et de sources d’informations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3C38" w:rsidRDefault="0013507F">
            <w:pPr>
              <w:spacing w:before="60" w:after="60"/>
            </w:pPr>
            <w:r>
              <w:rPr>
                <w:sz w:val="20"/>
                <w:szCs w:val="20"/>
              </w:rPr>
              <w:t>Documentation dont on se sert pour tout au long de l’avancement de la recherche, elle servira à la construction du raisonnement</w:t>
            </w:r>
          </w:p>
        </w:tc>
      </w:tr>
    </w:tbl>
    <w:p w:rsidR="00CB3C38" w:rsidRDefault="00CB3C38"/>
    <w:sectPr w:rsidR="00CB3C38">
      <w:headerReference w:type="default" r:id="rId15"/>
      <w:footerReference w:type="default" r:id="rId16"/>
      <w:pgSz w:w="11906" w:h="16838"/>
      <w:pgMar w:top="1134" w:right="1418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BC0" w:rsidRDefault="00D40BC0">
      <w:pPr>
        <w:spacing w:after="0"/>
      </w:pPr>
      <w:r>
        <w:separator/>
      </w:r>
    </w:p>
  </w:endnote>
  <w:endnote w:type="continuationSeparator" w:id="0">
    <w:p w:rsidR="00D40BC0" w:rsidRDefault="00D40B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38" w:rsidRDefault="001350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color w:val="000000"/>
      </w:rPr>
    </w:pPr>
    <w:r>
      <w:rPr>
        <w:b/>
        <w:color w:val="000000"/>
        <w:sz w:val="28"/>
        <w:szCs w:val="28"/>
      </w:rPr>
      <w:tab/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27ADA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sz w:val="20"/>
        <w:szCs w:val="20"/>
      </w:rPr>
      <w:t>4</w:t>
    </w:r>
    <w:r>
      <w:rPr>
        <w:color w:val="000000"/>
        <w:sz w:val="20"/>
        <w:szCs w:val="20"/>
      </w:rPr>
      <w:tab/>
    </w:r>
    <w:r w:rsidR="00745BEF">
      <w:rPr>
        <w:color w:val="ACB9CA"/>
        <w:sz w:val="20"/>
        <w:szCs w:val="20"/>
      </w:rPr>
      <w:t>2019-2020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BC0" w:rsidRDefault="00D40BC0">
      <w:pPr>
        <w:spacing w:after="0"/>
      </w:pPr>
      <w:r>
        <w:separator/>
      </w:r>
    </w:p>
  </w:footnote>
  <w:footnote w:type="continuationSeparator" w:id="0">
    <w:p w:rsidR="00D40BC0" w:rsidRDefault="00D40B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38" w:rsidRDefault="0013507F">
    <w:pPr>
      <w:spacing w:after="0"/>
      <w:rPr>
        <w:sz w:val="28"/>
        <w:szCs w:val="28"/>
      </w:rPr>
    </w:pPr>
    <w:r>
      <w:rPr>
        <w:b/>
        <w:sz w:val="28"/>
        <w:szCs w:val="28"/>
      </w:rPr>
      <w:t>Séminaire « Habitat &amp; Ville Durable.</w:t>
    </w:r>
    <w:r>
      <w:rPr>
        <w:noProof/>
        <w:lang w:eastAsia="fr-FR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-316</wp:posOffset>
          </wp:positionH>
          <wp:positionV relativeFrom="paragraph">
            <wp:posOffset>-295274</wp:posOffset>
          </wp:positionV>
          <wp:extent cx="5761355" cy="1189355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1189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B3C38" w:rsidRDefault="0013507F">
    <w:pPr>
      <w:spacing w:after="0"/>
      <w:ind w:left="708" w:firstLine="708"/>
      <w:rPr>
        <w:sz w:val="36"/>
        <w:szCs w:val="36"/>
      </w:rPr>
    </w:pPr>
    <w:r>
      <w:rPr>
        <w:b/>
        <w:sz w:val="28"/>
        <w:szCs w:val="28"/>
      </w:rPr>
      <w:t>Pour une approche critique de la fabrique urbaine. »</w:t>
    </w:r>
  </w:p>
  <w:p w:rsidR="00CB3C38" w:rsidRDefault="0013507F">
    <w:pPr>
      <w:spacing w:before="240" w:after="0"/>
      <w:rPr>
        <w:color w:val="7FB0DD"/>
        <w:sz w:val="28"/>
        <w:szCs w:val="28"/>
      </w:rPr>
    </w:pPr>
    <w:r>
      <w:rPr>
        <w:b/>
        <w:sz w:val="36"/>
        <w:szCs w:val="36"/>
      </w:rPr>
      <w:t>Fiche de suivi pour le pré-mémoire</w:t>
    </w:r>
  </w:p>
  <w:p w:rsidR="00CB3C38" w:rsidRDefault="0013507F">
    <w:pPr>
      <w:spacing w:line="276" w:lineRule="auto"/>
      <w:rPr>
        <w:b/>
        <w:color w:val="7FB0DD"/>
        <w:sz w:val="28"/>
        <w:szCs w:val="28"/>
      </w:rPr>
    </w:pPr>
    <w:r>
      <w:rPr>
        <w:b/>
        <w:color w:val="7FB0DD"/>
        <w:sz w:val="28"/>
        <w:szCs w:val="28"/>
      </w:rPr>
      <w:t>Encadrement et plan de travail</w:t>
    </w:r>
  </w:p>
  <w:p w:rsidR="00CB3C38" w:rsidRDefault="00CB3C38">
    <w:pPr>
      <w:rPr>
        <w:b/>
        <w:color w:val="7FB0D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F7615"/>
    <w:multiLevelType w:val="multilevel"/>
    <w:tmpl w:val="8D9C3D7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328146DC"/>
    <w:multiLevelType w:val="multilevel"/>
    <w:tmpl w:val="3A8212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B065B1B"/>
    <w:multiLevelType w:val="multilevel"/>
    <w:tmpl w:val="BD029A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38"/>
    <w:rsid w:val="0013507F"/>
    <w:rsid w:val="007200A6"/>
    <w:rsid w:val="00745BEF"/>
    <w:rsid w:val="00825657"/>
    <w:rsid w:val="00B27ADA"/>
    <w:rsid w:val="00CB3C38"/>
    <w:rsid w:val="00D4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8AFB4-E233-411C-8AD1-7E1360AD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ja-JP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45BE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45BEF"/>
  </w:style>
  <w:style w:type="paragraph" w:styleId="Pieddepage">
    <w:name w:val="footer"/>
    <w:basedOn w:val="Normal"/>
    <w:link w:val="PieddepageCar"/>
    <w:uiPriority w:val="99"/>
    <w:unhideWhenUsed/>
    <w:rsid w:val="00745BE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45BEF"/>
  </w:style>
  <w:style w:type="character" w:styleId="Lienhypertexte">
    <w:name w:val="Hyperlink"/>
    <w:basedOn w:val="Policepardfaut"/>
    <w:uiPriority w:val="99"/>
    <w:unhideWhenUsed/>
    <w:rsid w:val="00745B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4.199.196.178/aedd/wp-content/uploads/2018/11/Bibliographie-commentee.pdf" TargetMode="External"/><Relationship Id="rId13" Type="http://schemas.openxmlformats.org/officeDocument/2006/relationships/hyperlink" Target="http://194.199.196.178/aedd/wp-content/uploads/2014/12/methodes-enquetes1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94.199.196.178/aedd/wp-content/uploads/2018/11/Construction-du-sujet-de-recherche.pdf" TargetMode="External"/><Relationship Id="rId12" Type="http://schemas.openxmlformats.org/officeDocument/2006/relationships/hyperlink" Target="http://194.199.196.178/aedd/wp-content/uploads/2015/01/le_pre_memoire1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94.199.196.178/aedd/wp-content/uploads/2013/12/Guide-methodo-2019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194.199.196.178/aedd/wp-content/uploads/2018/11/La-construction-du-terrai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4.199.196.178/aedd/wp-content/uploads/2018/11/R%C3%A9aliser-un-%C3%A9tat-de-l%E2%80%99art.pdf" TargetMode="External"/><Relationship Id="rId14" Type="http://schemas.openxmlformats.org/officeDocument/2006/relationships/hyperlink" Target="http://194.199.196.178/aed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1098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CRH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</dc:creator>
  <cp:lastModifiedBy>Macaire Elise</cp:lastModifiedBy>
  <cp:revision>2</cp:revision>
  <dcterms:created xsi:type="dcterms:W3CDTF">2019-10-19T10:23:00Z</dcterms:created>
  <dcterms:modified xsi:type="dcterms:W3CDTF">2019-10-19T10:23:00Z</dcterms:modified>
</cp:coreProperties>
</file>